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040D2D58" w:rsidR="009B5288" w:rsidRPr="004B2619" w:rsidRDefault="00B70842" w:rsidP="004B261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14.07.2025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69DBEFCF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91698">
        <w:rPr>
          <w:rFonts w:ascii="Calibri" w:hAnsi="Calibri"/>
          <w:b/>
          <w:sz w:val="26"/>
          <w:szCs w:val="26"/>
        </w:rPr>
        <w:t>червні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36548C2F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591698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91698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91698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91698">
        <w:rPr>
          <w:rFonts w:ascii="Calibri" w:hAnsi="Calibri"/>
          <w:spacing w:val="-4"/>
          <w:sz w:val="26"/>
          <w:szCs w:val="26"/>
        </w:rPr>
        <w:t xml:space="preserve">у </w:t>
      </w:r>
      <w:r w:rsidR="00591698" w:rsidRPr="00591698">
        <w:rPr>
          <w:rFonts w:ascii="Calibri" w:hAnsi="Calibri"/>
          <w:spacing w:val="-4"/>
          <w:sz w:val="26"/>
          <w:szCs w:val="26"/>
        </w:rPr>
        <w:t>червні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591698" w:rsidRPr="00591698">
        <w:rPr>
          <w:rFonts w:ascii="Calibri" w:hAnsi="Calibri"/>
          <w:spacing w:val="-4"/>
          <w:sz w:val="26"/>
          <w:szCs w:val="26"/>
        </w:rPr>
        <w:t>травнем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зросли на </w:t>
      </w:r>
      <w:r w:rsidR="00591698" w:rsidRPr="00591698">
        <w:rPr>
          <w:rFonts w:ascii="Calibri" w:hAnsi="Calibri"/>
          <w:spacing w:val="-4"/>
          <w:sz w:val="26"/>
          <w:szCs w:val="26"/>
        </w:rPr>
        <w:t>0,8</w:t>
      </w:r>
      <w:r w:rsidRPr="00591698">
        <w:rPr>
          <w:rFonts w:ascii="Calibri" w:hAnsi="Calibri"/>
          <w:spacing w:val="-4"/>
          <w:sz w:val="26"/>
          <w:szCs w:val="26"/>
        </w:rPr>
        <w:t>%, з</w:t>
      </w:r>
      <w:r w:rsidRPr="00532F25">
        <w:rPr>
          <w:rFonts w:ascii="Calibri" w:hAnsi="Calibri"/>
          <w:spacing w:val="-4"/>
          <w:sz w:val="26"/>
          <w:szCs w:val="26"/>
        </w:rPr>
        <w:t xml:space="preserve"> початку року – на </w:t>
      </w:r>
      <w:r w:rsidR="00591698">
        <w:rPr>
          <w:rFonts w:ascii="Calibri" w:hAnsi="Calibri"/>
          <w:spacing w:val="-4"/>
          <w:sz w:val="26"/>
          <w:szCs w:val="26"/>
        </w:rPr>
        <w:t>6,7</w:t>
      </w:r>
      <w:r w:rsidRPr="00532F25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591698">
        <w:rPr>
          <w:rFonts w:ascii="Calibri" w:hAnsi="Calibri"/>
          <w:spacing w:val="-4"/>
          <w:sz w:val="26"/>
          <w:szCs w:val="26"/>
        </w:rPr>
        <w:t>травнем</w:t>
      </w:r>
      <w:r w:rsidR="00532F25" w:rsidRPr="00532F25">
        <w:rPr>
          <w:rFonts w:ascii="Calibri" w:hAnsi="Calibri"/>
          <w:spacing w:val="-4"/>
          <w:sz w:val="26"/>
          <w:szCs w:val="26"/>
        </w:rPr>
        <w:t xml:space="preserve"> </w:t>
      </w:r>
      <w:r w:rsidRPr="00532F25">
        <w:rPr>
          <w:rFonts w:ascii="Calibri" w:hAnsi="Calibri"/>
          <w:spacing w:val="-4"/>
          <w:sz w:val="26"/>
          <w:szCs w:val="26"/>
        </w:rPr>
        <w:t xml:space="preserve">2025 р. зросли </w:t>
      </w:r>
      <w:r w:rsidRPr="00532F25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591698">
        <w:rPr>
          <w:rFonts w:ascii="Calibri" w:hAnsi="Calibri"/>
          <w:spacing w:val="-4"/>
          <w:sz w:val="26"/>
          <w:szCs w:val="26"/>
        </w:rPr>
        <w:t>0,8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1A7A53">
        <w:rPr>
          <w:rFonts w:ascii="Calibri" w:hAnsi="Calibri"/>
          <w:spacing w:val="-4"/>
          <w:sz w:val="26"/>
          <w:szCs w:val="26"/>
        </w:rPr>
        <w:t>6</w:t>
      </w:r>
      <w:r w:rsidR="00591698">
        <w:rPr>
          <w:rFonts w:ascii="Calibri" w:hAnsi="Calibri"/>
          <w:spacing w:val="-4"/>
          <w:sz w:val="26"/>
          <w:szCs w:val="26"/>
        </w:rPr>
        <w:t>,5</w:t>
      </w:r>
      <w:r w:rsidRPr="00532F25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5F28D960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46553A14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4F454D76" w:rsidR="00305ED7" w:rsidRPr="00CF2BBF" w:rsidRDefault="004A423B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305ED7">
              <w:rPr>
                <w:rFonts w:ascii="Calibri" w:hAnsi="Calibri"/>
                <w:sz w:val="22"/>
                <w:szCs w:val="22"/>
              </w:rPr>
              <w:t xml:space="preserve">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6F6668EC" w:rsidR="00305ED7" w:rsidRDefault="004A423B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500DA4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500DA4" w:rsidRPr="00CF2BBF" w:rsidRDefault="00500DA4" w:rsidP="00500DA4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5BF7A92C" w:rsidR="00500DA4" w:rsidRPr="004A423B" w:rsidRDefault="00B60B9D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B60B9D">
              <w:rPr>
                <w:rFonts w:ascii="Calibri" w:hAnsi="Calibri"/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74C37C87" w:rsidR="00500DA4" w:rsidRPr="004A423B" w:rsidRDefault="00CA5302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CA5302">
              <w:rPr>
                <w:rFonts w:ascii="Calibri" w:hAnsi="Calibri"/>
                <w:b/>
                <w:bCs/>
                <w:sz w:val="22"/>
                <w:szCs w:val="22"/>
              </w:rPr>
              <w:t>6,7</w:t>
            </w:r>
          </w:p>
        </w:tc>
      </w:tr>
      <w:tr w:rsidR="00500DA4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4A797AE1" w:rsidR="00500DA4" w:rsidRPr="004A423B" w:rsidRDefault="00B60B9D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B60B9D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812C94" w:rsidRPr="00B60B9D">
              <w:rPr>
                <w:rFonts w:ascii="Calibri" w:hAnsi="Calibri"/>
                <w:b/>
                <w:bCs/>
                <w:sz w:val="22"/>
                <w:szCs w:val="22"/>
              </w:rPr>
              <w:t>,8</w:t>
            </w:r>
          </w:p>
        </w:tc>
        <w:tc>
          <w:tcPr>
            <w:tcW w:w="763" w:type="pct"/>
            <w:vAlign w:val="bottom"/>
          </w:tcPr>
          <w:p w14:paraId="48C1DDB6" w14:textId="7E8D62EF" w:rsidR="00500DA4" w:rsidRPr="004A423B" w:rsidRDefault="00F74D1A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b/>
                <w:bCs/>
                <w:sz w:val="22"/>
                <w:szCs w:val="22"/>
              </w:rPr>
              <w:t>11,8</w:t>
            </w:r>
          </w:p>
        </w:tc>
      </w:tr>
      <w:tr w:rsidR="00500DA4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7DF031E2" w:rsidR="00500DA4" w:rsidRPr="004A423B" w:rsidRDefault="00DA706F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A706F"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763" w:type="pct"/>
            <w:vAlign w:val="bottom"/>
          </w:tcPr>
          <w:p w14:paraId="59109417" w14:textId="5A318564" w:rsidR="00500DA4" w:rsidRPr="004A423B" w:rsidRDefault="00F30D21" w:rsidP="00F74D1A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1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1</w:t>
            </w:r>
            <w:r w:rsidRPr="00F74D1A">
              <w:rPr>
                <w:rFonts w:ascii="Calibri" w:hAnsi="Calibri"/>
                <w:sz w:val="22"/>
                <w:szCs w:val="22"/>
              </w:rPr>
              <w:t>,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9</w:t>
            </w:r>
          </w:p>
        </w:tc>
      </w:tr>
      <w:tr w:rsidR="00500DA4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331E701F" w:rsidR="00500DA4" w:rsidRPr="004A423B" w:rsidRDefault="00DA706F" w:rsidP="00DA706F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A706F">
              <w:rPr>
                <w:rFonts w:ascii="Calibri" w:hAnsi="Calibri"/>
                <w:sz w:val="22"/>
                <w:szCs w:val="22"/>
              </w:rPr>
              <w:t>0</w:t>
            </w:r>
            <w:r w:rsidR="00812C94" w:rsidRPr="00DA706F">
              <w:rPr>
                <w:rFonts w:ascii="Calibri" w:hAnsi="Calibri"/>
                <w:sz w:val="22"/>
                <w:szCs w:val="22"/>
              </w:rPr>
              <w:t>,</w:t>
            </w:r>
            <w:r w:rsidRPr="00DA706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1B9B83D8" w14:textId="35871A6F" w:rsidR="00500DA4" w:rsidRPr="004A423B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5,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500DA4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02E94AD7" w:rsidR="00500DA4" w:rsidRPr="004A423B" w:rsidRDefault="004C36D9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C36D9"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3028B7F1" w14:textId="7FF538BF" w:rsidR="00500DA4" w:rsidRPr="004A423B" w:rsidRDefault="00F74D1A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6,2</w:t>
            </w:r>
          </w:p>
        </w:tc>
      </w:tr>
      <w:tr w:rsidR="00500DA4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165B831E" w:rsidR="00500DA4" w:rsidRPr="004A423B" w:rsidRDefault="00021411" w:rsidP="00021411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021411">
              <w:rPr>
                <w:rFonts w:ascii="Calibri" w:hAnsi="Calibri"/>
                <w:sz w:val="22"/>
                <w:szCs w:val="22"/>
              </w:rPr>
              <w:t>–1</w:t>
            </w:r>
            <w:r w:rsidR="00812C94" w:rsidRPr="00021411">
              <w:rPr>
                <w:rFonts w:ascii="Calibri" w:hAnsi="Calibri"/>
                <w:sz w:val="22"/>
                <w:szCs w:val="22"/>
              </w:rPr>
              <w:t>,</w:t>
            </w:r>
            <w:r w:rsidRPr="00021411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763" w:type="pct"/>
            <w:vAlign w:val="bottom"/>
          </w:tcPr>
          <w:p w14:paraId="6A38BA56" w14:textId="6D67E159" w:rsidR="00500DA4" w:rsidRPr="004A423B" w:rsidRDefault="007F74BC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F74BC">
              <w:rPr>
                <w:rFonts w:ascii="Calibri" w:hAnsi="Calibri"/>
                <w:sz w:val="22"/>
                <w:szCs w:val="22"/>
              </w:rPr>
              <w:t>3</w:t>
            </w:r>
            <w:r w:rsidR="00F30D21" w:rsidRPr="007F74BC">
              <w:rPr>
                <w:rFonts w:ascii="Calibri" w:hAnsi="Calibri"/>
                <w:sz w:val="22"/>
                <w:szCs w:val="22"/>
              </w:rPr>
              <w:t>,5</w:t>
            </w:r>
          </w:p>
        </w:tc>
      </w:tr>
      <w:tr w:rsidR="00500DA4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437F2337" w:rsidR="00500DA4" w:rsidRPr="004A423B" w:rsidRDefault="0088685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886852"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763" w:type="pct"/>
            <w:vAlign w:val="bottom"/>
          </w:tcPr>
          <w:p w14:paraId="47A7C9C2" w14:textId="2FE58765" w:rsidR="00500DA4" w:rsidRPr="004A423B" w:rsidRDefault="00C3064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C30642">
              <w:rPr>
                <w:rFonts w:ascii="Calibri" w:hAnsi="Calibri"/>
                <w:sz w:val="22"/>
                <w:szCs w:val="22"/>
              </w:rPr>
              <w:t>20,4</w:t>
            </w:r>
          </w:p>
        </w:tc>
      </w:tr>
      <w:tr w:rsidR="00500DA4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3F81D5E7" w:rsidR="00500DA4" w:rsidRPr="004A423B" w:rsidRDefault="004D763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D7637">
              <w:rPr>
                <w:rFonts w:ascii="Calibri" w:hAnsi="Calibri"/>
                <w:sz w:val="22"/>
                <w:szCs w:val="22"/>
              </w:rPr>
              <w:t>3,4</w:t>
            </w:r>
          </w:p>
        </w:tc>
        <w:tc>
          <w:tcPr>
            <w:tcW w:w="763" w:type="pct"/>
            <w:vAlign w:val="bottom"/>
          </w:tcPr>
          <w:p w14:paraId="4AC1F20D" w14:textId="7FA20E91" w:rsidR="00500DA4" w:rsidRPr="004A423B" w:rsidRDefault="00F83F4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83F46">
              <w:rPr>
                <w:rFonts w:ascii="Calibri" w:hAnsi="Calibri"/>
                <w:sz w:val="22"/>
                <w:szCs w:val="22"/>
              </w:rPr>
              <w:t>12,0</w:t>
            </w:r>
          </w:p>
        </w:tc>
      </w:tr>
      <w:tr w:rsidR="00500DA4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7DAF551A" w:rsidR="00500DA4" w:rsidRPr="004A423B" w:rsidRDefault="00B5410A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5410A">
              <w:rPr>
                <w:rFonts w:ascii="Calibri" w:hAnsi="Calibri"/>
                <w:sz w:val="22"/>
                <w:szCs w:val="22"/>
              </w:rPr>
              <w:t>2,8</w:t>
            </w:r>
          </w:p>
        </w:tc>
        <w:tc>
          <w:tcPr>
            <w:tcW w:w="763" w:type="pct"/>
            <w:vAlign w:val="bottom"/>
          </w:tcPr>
          <w:p w14:paraId="44A19633" w14:textId="688875AD" w:rsidR="00500DA4" w:rsidRPr="004A423B" w:rsidRDefault="00F83F4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83F46"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500DA4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7D4FE472" w:rsidR="00500DA4" w:rsidRPr="004A423B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5410A">
              <w:rPr>
                <w:rFonts w:ascii="Calibri" w:hAnsi="Calibri"/>
                <w:sz w:val="22"/>
                <w:szCs w:val="22"/>
              </w:rPr>
              <w:t>0,</w:t>
            </w:r>
            <w:r w:rsidR="00B5410A" w:rsidRPr="00B5410A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55E41A4D" w14:textId="336B3DC8" w:rsidR="00500DA4" w:rsidRPr="004A423B" w:rsidRDefault="00226B6C" w:rsidP="00226B6C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26B6C"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500DA4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6AD67600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–1,9</w:t>
            </w:r>
          </w:p>
        </w:tc>
        <w:tc>
          <w:tcPr>
            <w:tcW w:w="763" w:type="pct"/>
            <w:vAlign w:val="bottom"/>
          </w:tcPr>
          <w:p w14:paraId="728EAD95" w14:textId="0615CB85" w:rsidR="00500DA4" w:rsidRPr="004A423B" w:rsidRDefault="00147A47" w:rsidP="00953C0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–1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5</w:t>
            </w:r>
            <w:r w:rsidRPr="00953C0B">
              <w:rPr>
                <w:rFonts w:ascii="Calibri" w:hAnsi="Calibri"/>
                <w:sz w:val="22"/>
                <w:szCs w:val="22"/>
              </w:rPr>
              <w:t>,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500DA4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41931158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–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  <w:r w:rsidRPr="00F25EB7">
              <w:rPr>
                <w:rFonts w:ascii="Calibri" w:hAnsi="Calibri"/>
                <w:sz w:val="22"/>
                <w:szCs w:val="22"/>
              </w:rPr>
              <w:t>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5D1D3466" w14:textId="1F3AD0B1" w:rsidR="00500DA4" w:rsidRPr="004A423B" w:rsidRDefault="00953C0B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500DA4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089595CB" w:rsidR="00500DA4" w:rsidRPr="004A423B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0,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5DD55238" w14:textId="14E8B408" w:rsidR="00500DA4" w:rsidRPr="004A423B" w:rsidRDefault="00147A47" w:rsidP="00953C0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1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1</w:t>
            </w:r>
            <w:r w:rsidRPr="00953C0B">
              <w:rPr>
                <w:rFonts w:ascii="Calibri" w:hAnsi="Calibri"/>
                <w:sz w:val="22"/>
                <w:szCs w:val="22"/>
              </w:rPr>
              <w:t>,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500DA4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61AD4DAC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1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7</w:t>
            </w:r>
            <w:r w:rsidRPr="00F25EB7">
              <w:rPr>
                <w:rFonts w:ascii="Calibri" w:hAnsi="Calibri"/>
                <w:sz w:val="22"/>
                <w:szCs w:val="22"/>
              </w:rPr>
              <w:t>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169793CE" w14:textId="0474F14D" w:rsidR="00500DA4" w:rsidRPr="004A423B" w:rsidRDefault="00953C0B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56,6</w:t>
            </w:r>
          </w:p>
        </w:tc>
      </w:tr>
      <w:tr w:rsidR="00500DA4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33D52B88" w:rsidR="00500DA4" w:rsidRPr="004A423B" w:rsidRDefault="00A343C4" w:rsidP="00A343C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343C4">
              <w:rPr>
                <w:rFonts w:ascii="Calibri" w:hAnsi="Calibri"/>
                <w:sz w:val="22"/>
                <w:szCs w:val="22"/>
              </w:rPr>
              <w:t>–5</w:t>
            </w:r>
            <w:r w:rsidR="00F30D21" w:rsidRPr="00A343C4">
              <w:rPr>
                <w:rFonts w:ascii="Calibri" w:hAnsi="Calibri"/>
                <w:sz w:val="22"/>
                <w:szCs w:val="22"/>
              </w:rPr>
              <w:t>,5</w:t>
            </w:r>
          </w:p>
        </w:tc>
        <w:tc>
          <w:tcPr>
            <w:tcW w:w="763" w:type="pct"/>
            <w:vAlign w:val="bottom"/>
          </w:tcPr>
          <w:p w14:paraId="65CA6728" w14:textId="12E869C2" w:rsidR="00500DA4" w:rsidRPr="004A423B" w:rsidRDefault="0092078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20786">
              <w:rPr>
                <w:rFonts w:ascii="Calibri" w:hAnsi="Calibri"/>
                <w:sz w:val="22"/>
                <w:szCs w:val="22"/>
              </w:rPr>
              <w:t>5,7</w:t>
            </w:r>
          </w:p>
        </w:tc>
      </w:tr>
      <w:tr w:rsidR="00500DA4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76C0330F" w:rsidR="00500DA4" w:rsidRPr="004A423B" w:rsidRDefault="00A343C4" w:rsidP="00A343C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343C4">
              <w:rPr>
                <w:rFonts w:ascii="Calibri" w:hAnsi="Calibri"/>
                <w:sz w:val="22"/>
                <w:szCs w:val="22"/>
              </w:rPr>
              <w:t>2</w:t>
            </w:r>
            <w:r w:rsidR="00F30D21" w:rsidRPr="00A343C4">
              <w:rPr>
                <w:rFonts w:ascii="Calibri" w:hAnsi="Calibri"/>
                <w:sz w:val="22"/>
                <w:szCs w:val="22"/>
              </w:rPr>
              <w:t>,</w:t>
            </w:r>
            <w:r w:rsidRPr="00A343C4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763" w:type="pct"/>
            <w:vAlign w:val="bottom"/>
          </w:tcPr>
          <w:p w14:paraId="20C6E8F9" w14:textId="2F769F44" w:rsidR="00500DA4" w:rsidRPr="004A423B" w:rsidRDefault="00D41F4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41F44">
              <w:rPr>
                <w:rFonts w:ascii="Calibri" w:hAnsi="Calibri"/>
                <w:sz w:val="22"/>
                <w:szCs w:val="22"/>
              </w:rPr>
              <w:t>5</w:t>
            </w:r>
            <w:r w:rsidR="00147A47" w:rsidRPr="00D41F44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500DA4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5FB0D5F8" w:rsidR="00500DA4" w:rsidRPr="004A423B" w:rsidRDefault="0073379C" w:rsidP="0073379C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3379C">
              <w:rPr>
                <w:rFonts w:ascii="Calibri" w:hAnsi="Calibri"/>
                <w:sz w:val="22"/>
                <w:szCs w:val="22"/>
              </w:rPr>
              <w:t>2</w:t>
            </w:r>
            <w:r w:rsidR="00BD26AD" w:rsidRPr="0073379C">
              <w:rPr>
                <w:rFonts w:ascii="Calibri" w:hAnsi="Calibri"/>
                <w:sz w:val="22"/>
                <w:szCs w:val="22"/>
              </w:rPr>
              <w:t>,</w:t>
            </w:r>
            <w:r w:rsidRPr="0073379C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54CFF848" w14:textId="7E9DF119" w:rsidR="00500DA4" w:rsidRPr="004A423B" w:rsidRDefault="00DF0744" w:rsidP="00DF074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F0744">
              <w:rPr>
                <w:rFonts w:ascii="Calibri" w:hAnsi="Calibri"/>
                <w:sz w:val="22"/>
                <w:szCs w:val="22"/>
              </w:rPr>
              <w:t>8</w:t>
            </w:r>
            <w:r w:rsidR="00147A47" w:rsidRPr="00DF0744">
              <w:rPr>
                <w:rFonts w:ascii="Calibri" w:hAnsi="Calibri"/>
                <w:sz w:val="22"/>
                <w:szCs w:val="22"/>
              </w:rPr>
              <w:t>,</w:t>
            </w:r>
            <w:r w:rsidRPr="00DF0744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500DA4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3AD134F3" w:rsidR="00500DA4" w:rsidRPr="004A423B" w:rsidRDefault="009610AB" w:rsidP="009610A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F30D21" w:rsidRPr="009610AB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137AB242" w14:textId="784C656D" w:rsidR="00500DA4" w:rsidRPr="004A423B" w:rsidRDefault="00147A47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9,</w:t>
            </w:r>
            <w:r w:rsidR="006F265E" w:rsidRPr="006F265E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412BA731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607FCC2C" w14:textId="0293A172" w:rsidR="0001295E" w:rsidRPr="004A423B" w:rsidRDefault="006F265E" w:rsidP="006F26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  <w:r w:rsidR="00147A47" w:rsidRPr="006F265E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01295E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4DB02203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763" w:type="pct"/>
            <w:vAlign w:val="bottom"/>
          </w:tcPr>
          <w:p w14:paraId="54DC0D75" w14:textId="46BCA200" w:rsidR="0001295E" w:rsidRPr="004A423B" w:rsidRDefault="003A2388" w:rsidP="003A2388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A2388">
              <w:rPr>
                <w:rFonts w:ascii="Calibri" w:hAnsi="Calibri"/>
                <w:sz w:val="22"/>
                <w:szCs w:val="22"/>
              </w:rPr>
              <w:t>1</w:t>
            </w:r>
            <w:r w:rsidR="00147A47" w:rsidRPr="003A2388">
              <w:rPr>
                <w:rFonts w:ascii="Calibri" w:hAnsi="Calibri"/>
                <w:sz w:val="22"/>
                <w:szCs w:val="22"/>
              </w:rPr>
              <w:t>,</w:t>
            </w:r>
            <w:r w:rsidRPr="003A2388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01295E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41025BED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1D69E9A6" w14:textId="013BEA89" w:rsidR="0001295E" w:rsidRPr="004A423B" w:rsidRDefault="0076492D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6492D">
              <w:rPr>
                <w:rFonts w:ascii="Calibri" w:hAnsi="Calibri"/>
                <w:sz w:val="22"/>
                <w:szCs w:val="22"/>
              </w:rPr>
              <w:t>8</w:t>
            </w:r>
            <w:r w:rsidR="00147A47" w:rsidRPr="0076492D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01295E" w:rsidRPr="00CF2BBF" w14:paraId="3BECA8CC" w14:textId="77777777" w:rsidTr="00C946E3">
        <w:tc>
          <w:tcPr>
            <w:tcW w:w="3474" w:type="pct"/>
          </w:tcPr>
          <w:p w14:paraId="09CB9C78" w14:textId="77777777" w:rsidR="0001295E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2BC2E39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68C5C3E4" w14:textId="35DDCA17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843C5">
              <w:rPr>
                <w:rFonts w:ascii="Calibri" w:hAnsi="Calibri"/>
                <w:b/>
                <w:bCs/>
                <w:sz w:val="22"/>
                <w:szCs w:val="22"/>
              </w:rPr>
              <w:t>–0,</w:t>
            </w:r>
            <w:r w:rsidR="00F843C5" w:rsidRPr="00F843C5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54421C4C" w14:textId="77777777" w:rsidTr="00C946E3">
        <w:tc>
          <w:tcPr>
            <w:tcW w:w="3474" w:type="pct"/>
          </w:tcPr>
          <w:p w14:paraId="01145FC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0B6965C2" w:rsidR="0001295E" w:rsidRPr="004A423B" w:rsidRDefault="009610AB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1</w:t>
            </w:r>
            <w:r w:rsidR="00F30D21" w:rsidRPr="009610AB">
              <w:rPr>
                <w:rFonts w:ascii="Calibri" w:hAnsi="Calibri"/>
                <w:sz w:val="22"/>
                <w:szCs w:val="22"/>
              </w:rPr>
              <w:t>,</w:t>
            </w:r>
            <w:r w:rsidRPr="009610A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05ABC5BE" w14:textId="7B833330" w:rsidR="0001295E" w:rsidRPr="004A423B" w:rsidRDefault="00AC1CDD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3</w:t>
            </w:r>
            <w:r w:rsidR="00147A47" w:rsidRPr="00AC1CDD">
              <w:rPr>
                <w:rFonts w:ascii="Calibri" w:hAnsi="Calibri"/>
                <w:sz w:val="22"/>
                <w:szCs w:val="22"/>
              </w:rPr>
              <w:t>,</w:t>
            </w:r>
            <w:r w:rsidRPr="00AC1CDD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01295E" w:rsidRPr="00CF2BBF" w14:paraId="1EB28AB9" w14:textId="77777777" w:rsidTr="00C946E3">
        <w:tc>
          <w:tcPr>
            <w:tcW w:w="3474" w:type="pct"/>
          </w:tcPr>
          <w:p w14:paraId="07447CF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1A905C46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285092C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780673C" w14:textId="77777777" w:rsidTr="00C946E3">
        <w:tc>
          <w:tcPr>
            <w:tcW w:w="3474" w:type="pct"/>
          </w:tcPr>
          <w:p w14:paraId="4280AA1B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2F30B9AE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361C3BB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3005BD06" w14:textId="77777777" w:rsidTr="00C946E3">
        <w:tc>
          <w:tcPr>
            <w:tcW w:w="3474" w:type="pct"/>
          </w:tcPr>
          <w:p w14:paraId="34051DC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7B50104A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742C416F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84E9BAF" w14:textId="77777777" w:rsidTr="00C946E3">
        <w:tc>
          <w:tcPr>
            <w:tcW w:w="3474" w:type="pct"/>
          </w:tcPr>
          <w:p w14:paraId="6731613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498DDD0B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60D72A9F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B753D62" w14:textId="77777777" w:rsidTr="00C946E3">
        <w:tc>
          <w:tcPr>
            <w:tcW w:w="3474" w:type="pct"/>
          </w:tcPr>
          <w:p w14:paraId="2AB7705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6265DA11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398AF3CC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90403B1" w14:textId="77777777" w:rsidTr="00C946E3">
        <w:tc>
          <w:tcPr>
            <w:tcW w:w="3474" w:type="pct"/>
          </w:tcPr>
          <w:p w14:paraId="0BC0C7E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786BADAA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22B7B161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FE79FD6" w14:textId="77777777" w:rsidTr="00C946E3">
        <w:tc>
          <w:tcPr>
            <w:tcW w:w="3474" w:type="pct"/>
          </w:tcPr>
          <w:p w14:paraId="4A0E5FB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55F25DC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7C1C88A9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54C5C85" w14:textId="77777777" w:rsidTr="00C946E3">
        <w:tc>
          <w:tcPr>
            <w:tcW w:w="3474" w:type="pct"/>
          </w:tcPr>
          <w:p w14:paraId="23EBBCA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755960E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25B1C390" w14:textId="4CBF2518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55A9C">
              <w:rPr>
                <w:rFonts w:ascii="Calibri" w:hAnsi="Calibri"/>
                <w:b/>
                <w:bCs/>
                <w:sz w:val="22"/>
                <w:szCs w:val="22"/>
              </w:rPr>
              <w:t>–0,</w:t>
            </w:r>
            <w:r w:rsidR="00F55A9C" w:rsidRPr="00F55A9C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493D3853" w14:textId="77777777" w:rsidTr="00C946E3">
        <w:tc>
          <w:tcPr>
            <w:tcW w:w="3474" w:type="pct"/>
          </w:tcPr>
          <w:p w14:paraId="3D8642E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1D0361BB" w:rsidR="0001295E" w:rsidRPr="004A423B" w:rsidRDefault="00904799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F30D21" w:rsidRPr="00904799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62C1FAB9" w14:textId="1829BB9B" w:rsidR="0001295E" w:rsidRPr="004A423B" w:rsidRDefault="00C11FC2" w:rsidP="00C11FC2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C11FC2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  <w:r w:rsidR="00147A47" w:rsidRPr="00C11FC2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C11FC2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01295E" w:rsidRPr="00CF2BBF" w14:paraId="0F1ADE8B" w14:textId="77777777" w:rsidTr="00C946E3">
        <w:tc>
          <w:tcPr>
            <w:tcW w:w="3474" w:type="pct"/>
          </w:tcPr>
          <w:p w14:paraId="4CA6B70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374B602E" w:rsidR="0001295E" w:rsidRPr="004A423B" w:rsidRDefault="00904799" w:rsidP="00904799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1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32C91A9B" w14:textId="76BCC75B" w:rsidR="0001295E" w:rsidRPr="004A423B" w:rsidRDefault="00C11FC2" w:rsidP="00C11FC2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C11FC2">
              <w:rPr>
                <w:rFonts w:ascii="Calibri" w:hAnsi="Calibri"/>
                <w:sz w:val="22"/>
                <w:szCs w:val="22"/>
              </w:rPr>
              <w:t>5</w:t>
            </w:r>
            <w:r w:rsidR="00147A47" w:rsidRPr="00C11FC2">
              <w:rPr>
                <w:rFonts w:ascii="Calibri" w:hAnsi="Calibri"/>
                <w:sz w:val="22"/>
                <w:szCs w:val="22"/>
              </w:rPr>
              <w:t>,</w:t>
            </w:r>
            <w:r w:rsidRPr="00C11FC2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01295E" w:rsidRPr="00CF2BBF" w14:paraId="20CDA8A3" w14:textId="77777777" w:rsidTr="00C946E3">
        <w:tc>
          <w:tcPr>
            <w:tcW w:w="3474" w:type="pct"/>
          </w:tcPr>
          <w:p w14:paraId="14D827C1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721078F2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4379E5DD" w14:textId="721F0336" w:rsidR="0001295E" w:rsidRPr="004A423B" w:rsidRDefault="003C016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01295E" w:rsidRPr="00CF2BBF" w14:paraId="4D46B937" w14:textId="77777777" w:rsidTr="00C946E3">
        <w:tc>
          <w:tcPr>
            <w:tcW w:w="3474" w:type="pct"/>
          </w:tcPr>
          <w:p w14:paraId="0CCB325C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10736EAE" w:rsidR="0001295E" w:rsidRPr="004A423B" w:rsidRDefault="00F30D21" w:rsidP="003F6DA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63" w:type="pct"/>
            <w:vAlign w:val="bottom"/>
          </w:tcPr>
          <w:p w14:paraId="6A57AF4A" w14:textId="4C0FEB3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1,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01295E" w:rsidRPr="00CF2BBF" w14:paraId="1C8F4628" w14:textId="77777777" w:rsidTr="00C946E3">
        <w:tc>
          <w:tcPr>
            <w:tcW w:w="3474" w:type="pct"/>
          </w:tcPr>
          <w:p w14:paraId="2D3C44CE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7E101FF5" w:rsidR="0001295E" w:rsidRPr="004A423B" w:rsidRDefault="00904799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63" w:type="pct"/>
            <w:vAlign w:val="bottom"/>
          </w:tcPr>
          <w:p w14:paraId="7C2853CC" w14:textId="7884FBDE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–0,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715B5B" w:rsidRPr="00CF2BBF" w14:paraId="644BB099" w14:textId="77777777" w:rsidTr="00C946E3">
        <w:tc>
          <w:tcPr>
            <w:tcW w:w="3474" w:type="pct"/>
          </w:tcPr>
          <w:p w14:paraId="3F833F67" w14:textId="77777777" w:rsidR="00715B5B" w:rsidRPr="00CF2BBF" w:rsidRDefault="00715B5B" w:rsidP="00715B5B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5C52FD9C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29242836" w14:textId="043BCA41" w:rsidR="00715B5B" w:rsidRPr="004A423B" w:rsidRDefault="003C016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1</w:t>
            </w:r>
            <w:r w:rsidR="00147A47" w:rsidRPr="003C0164">
              <w:rPr>
                <w:rFonts w:ascii="Calibri" w:hAnsi="Calibri"/>
                <w:sz w:val="22"/>
                <w:szCs w:val="22"/>
              </w:rPr>
              <w:t>,</w:t>
            </w:r>
            <w:r w:rsidRPr="003C0164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715B5B" w:rsidRPr="00CF2BBF" w14:paraId="3786C28E" w14:textId="77777777" w:rsidTr="00C946E3">
        <w:tc>
          <w:tcPr>
            <w:tcW w:w="3474" w:type="pct"/>
          </w:tcPr>
          <w:p w14:paraId="46C2BE04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332E83B8" w:rsidR="00715B5B" w:rsidRPr="004A423B" w:rsidRDefault="00904799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4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763" w:type="pct"/>
            <w:vAlign w:val="bottom"/>
          </w:tcPr>
          <w:p w14:paraId="38007087" w14:textId="41C50735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9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715B5B" w:rsidRPr="00CF2BBF" w14:paraId="0DE6FE80" w14:textId="77777777" w:rsidTr="00C946E3">
        <w:tc>
          <w:tcPr>
            <w:tcW w:w="3474" w:type="pct"/>
          </w:tcPr>
          <w:p w14:paraId="47E28A57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3C567F88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763" w:type="pct"/>
            <w:vAlign w:val="bottom"/>
          </w:tcPr>
          <w:p w14:paraId="58E213C1" w14:textId="5995344A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0,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8</w:t>
            </w:r>
          </w:p>
        </w:tc>
      </w:tr>
      <w:tr w:rsidR="00715B5B" w:rsidRPr="00CF2BBF" w14:paraId="7F0D4D9E" w14:textId="77777777" w:rsidTr="00C946E3">
        <w:tc>
          <w:tcPr>
            <w:tcW w:w="3474" w:type="pct"/>
          </w:tcPr>
          <w:p w14:paraId="71BE3D8D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04E46452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3" w:type="pct"/>
            <w:vAlign w:val="bottom"/>
          </w:tcPr>
          <w:p w14:paraId="2A4C4E3F" w14:textId="773F3DD4" w:rsidR="00715B5B" w:rsidRPr="004A423B" w:rsidRDefault="00147A47" w:rsidP="003C016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715B5B" w:rsidRPr="00CF2BBF" w14:paraId="54951478" w14:textId="77777777" w:rsidTr="00C946E3">
        <w:tc>
          <w:tcPr>
            <w:tcW w:w="3474" w:type="pct"/>
          </w:tcPr>
          <w:p w14:paraId="3C67A5DA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2B0B4DE4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–0,9</w:t>
            </w:r>
          </w:p>
        </w:tc>
        <w:tc>
          <w:tcPr>
            <w:tcW w:w="763" w:type="pct"/>
            <w:vAlign w:val="bottom"/>
          </w:tcPr>
          <w:p w14:paraId="6F5274FC" w14:textId="71808085" w:rsidR="00715B5B" w:rsidRPr="004A423B" w:rsidRDefault="003C016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0,4</w:t>
            </w:r>
          </w:p>
        </w:tc>
      </w:tr>
      <w:tr w:rsidR="00715B5B" w:rsidRPr="00CF2BBF" w14:paraId="4E553CE8" w14:textId="77777777" w:rsidTr="00C946E3">
        <w:tc>
          <w:tcPr>
            <w:tcW w:w="3474" w:type="pct"/>
          </w:tcPr>
          <w:p w14:paraId="763F2EEF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3BF05794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70F883E0" w14:textId="020798B5" w:rsidR="00715B5B" w:rsidRPr="004A423B" w:rsidRDefault="009939F3" w:rsidP="009939F3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147A47" w:rsidRPr="009939F3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715B5B" w:rsidRPr="00CF2BBF" w14:paraId="7A107BB7" w14:textId="77777777" w:rsidTr="00C946E3">
        <w:tc>
          <w:tcPr>
            <w:tcW w:w="3474" w:type="pct"/>
          </w:tcPr>
          <w:p w14:paraId="370E77FC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141E973E" w:rsidR="00715B5B" w:rsidRPr="004A423B" w:rsidRDefault="00904799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411DC102" w14:textId="7C2A9252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5,</w:t>
            </w:r>
            <w:r w:rsidR="009939F3" w:rsidRPr="009939F3">
              <w:rPr>
                <w:rFonts w:ascii="Calibri" w:hAnsi="Calibri"/>
                <w:b/>
                <w:bCs/>
                <w:sz w:val="22"/>
                <w:szCs w:val="22"/>
              </w:rPr>
              <w:t>8</w:t>
            </w:r>
          </w:p>
        </w:tc>
      </w:tr>
      <w:tr w:rsidR="00715B5B" w:rsidRPr="00CF2BBF" w14:paraId="15B269BA" w14:textId="77777777" w:rsidTr="00C946E3">
        <w:tc>
          <w:tcPr>
            <w:tcW w:w="3474" w:type="pct"/>
          </w:tcPr>
          <w:p w14:paraId="65670E45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3BE15475" w:rsidR="00715B5B" w:rsidRPr="004A423B" w:rsidRDefault="00904799" w:rsidP="00904799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F30D21"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3" w:type="pct"/>
            <w:vAlign w:val="bottom"/>
          </w:tcPr>
          <w:p w14:paraId="3D9B5165" w14:textId="0DDC441C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–4,</w:t>
            </w:r>
            <w:r w:rsidR="009939F3" w:rsidRPr="009939F3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64C4DD0F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35077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FEC46" w14:textId="7BEE2A60" w:rsidR="00570ADB" w:rsidRDefault="007F17FC" w:rsidP="00570ADB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На споживчому ринку області </w:t>
      </w:r>
      <w:r w:rsidR="0050745A" w:rsidRPr="00BB7574">
        <w:rPr>
          <w:rFonts w:asciiTheme="minorHAnsi" w:hAnsiTheme="minorHAnsi"/>
        </w:rPr>
        <w:br/>
      </w:r>
      <w:r w:rsidRPr="0066334C">
        <w:rPr>
          <w:rFonts w:asciiTheme="minorHAnsi" w:hAnsiTheme="minorHAnsi"/>
        </w:rPr>
        <w:t xml:space="preserve">у </w:t>
      </w:r>
      <w:r w:rsidR="00D4791E" w:rsidRPr="0066334C">
        <w:rPr>
          <w:rFonts w:asciiTheme="minorHAnsi" w:hAnsiTheme="minorHAnsi"/>
        </w:rPr>
        <w:t>травні</w:t>
      </w:r>
      <w:r w:rsidRPr="0066334C">
        <w:rPr>
          <w:rFonts w:asciiTheme="minorHAnsi" w:hAnsiTheme="minorHAnsi"/>
        </w:rPr>
        <w:t xml:space="preserve"> ціни на </w:t>
      </w:r>
      <w:r w:rsidRPr="0066334C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66334C">
        <w:rPr>
          <w:rFonts w:asciiTheme="minorHAnsi" w:hAnsiTheme="minorHAnsi"/>
        </w:rPr>
        <w:t xml:space="preserve">зросли на </w:t>
      </w:r>
      <w:r w:rsidR="003710C0" w:rsidRPr="0066334C">
        <w:rPr>
          <w:rFonts w:asciiTheme="minorHAnsi" w:hAnsiTheme="minorHAnsi"/>
        </w:rPr>
        <w:t>1</w:t>
      </w:r>
      <w:r w:rsidR="00587969" w:rsidRPr="0066334C">
        <w:rPr>
          <w:rFonts w:asciiTheme="minorHAnsi" w:hAnsiTheme="minorHAnsi"/>
        </w:rPr>
        <w:t>,</w:t>
      </w:r>
      <w:r w:rsidR="00D4791E" w:rsidRPr="0066334C">
        <w:rPr>
          <w:rFonts w:asciiTheme="minorHAnsi" w:hAnsiTheme="minorHAnsi"/>
        </w:rPr>
        <w:t>8</w:t>
      </w:r>
      <w:r w:rsidR="0066395D" w:rsidRPr="0066334C">
        <w:rPr>
          <w:rFonts w:asciiTheme="minorHAnsi" w:hAnsiTheme="minorHAnsi"/>
        </w:rPr>
        <w:t xml:space="preserve">%. </w:t>
      </w:r>
      <w:r w:rsidR="00D375E5" w:rsidRPr="0066334C">
        <w:rPr>
          <w:rFonts w:asciiTheme="minorHAnsi" w:hAnsiTheme="minorHAnsi"/>
        </w:rPr>
        <w:t xml:space="preserve">Найбільше (на </w:t>
      </w:r>
      <w:r w:rsidR="00D4791E" w:rsidRPr="0066334C">
        <w:rPr>
          <w:rFonts w:asciiTheme="minorHAnsi" w:hAnsiTheme="minorHAnsi"/>
        </w:rPr>
        <w:t>1</w:t>
      </w:r>
      <w:r w:rsidR="003710C0" w:rsidRPr="0066334C">
        <w:rPr>
          <w:rFonts w:asciiTheme="minorHAnsi" w:hAnsiTheme="minorHAnsi"/>
        </w:rPr>
        <w:t>7</w:t>
      </w:r>
      <w:r w:rsidR="00D4791E" w:rsidRPr="0066334C">
        <w:rPr>
          <w:rFonts w:asciiTheme="minorHAnsi" w:hAnsiTheme="minorHAnsi"/>
        </w:rPr>
        <w:t>,</w:t>
      </w:r>
      <w:r w:rsidR="003710C0" w:rsidRPr="0066334C">
        <w:rPr>
          <w:rFonts w:asciiTheme="minorHAnsi" w:hAnsiTheme="minorHAnsi"/>
        </w:rPr>
        <w:t>1%</w:t>
      </w:r>
      <w:r w:rsidR="00D375E5" w:rsidRPr="0066334C">
        <w:rPr>
          <w:rFonts w:asciiTheme="minorHAnsi" w:hAnsiTheme="minorHAnsi"/>
        </w:rPr>
        <w:t xml:space="preserve">) подорожчали </w:t>
      </w:r>
      <w:r w:rsidR="00D4791E" w:rsidRPr="0066334C">
        <w:rPr>
          <w:rFonts w:asciiTheme="minorHAnsi" w:hAnsiTheme="minorHAnsi"/>
        </w:rPr>
        <w:t>фрукти.</w:t>
      </w:r>
      <w:r w:rsidR="00D375E5" w:rsidRPr="0066334C">
        <w:rPr>
          <w:rFonts w:asciiTheme="minorHAnsi" w:hAnsiTheme="minorHAnsi"/>
        </w:rPr>
        <w:t xml:space="preserve"> </w:t>
      </w:r>
      <w:r w:rsidR="00587969" w:rsidRPr="0066334C">
        <w:rPr>
          <w:rFonts w:asciiTheme="minorHAnsi" w:hAnsiTheme="minorHAnsi"/>
        </w:rPr>
        <w:t xml:space="preserve">На </w:t>
      </w:r>
      <w:r w:rsidR="001D6D94" w:rsidRPr="0066334C">
        <w:rPr>
          <w:rFonts w:asciiTheme="minorHAnsi" w:hAnsiTheme="minorHAnsi"/>
        </w:rPr>
        <w:t>3</w:t>
      </w:r>
      <w:r w:rsidR="001A148E" w:rsidRPr="0066334C">
        <w:rPr>
          <w:rFonts w:asciiTheme="minorHAnsi" w:hAnsiTheme="minorHAnsi"/>
        </w:rPr>
        <w:t>,</w:t>
      </w:r>
      <w:r w:rsidR="001D6D94" w:rsidRPr="0066334C">
        <w:rPr>
          <w:rFonts w:asciiTheme="minorHAnsi" w:hAnsiTheme="minorHAnsi"/>
        </w:rPr>
        <w:t>4</w:t>
      </w:r>
      <w:r w:rsidR="00587969" w:rsidRPr="0066334C">
        <w:rPr>
          <w:rFonts w:asciiTheme="minorHAnsi" w:hAnsiTheme="minorHAnsi"/>
        </w:rPr>
        <w:t>–</w:t>
      </w:r>
      <w:r w:rsidR="001D6D94" w:rsidRPr="0066334C">
        <w:rPr>
          <w:rFonts w:asciiTheme="minorHAnsi" w:hAnsiTheme="minorHAnsi"/>
        </w:rPr>
        <w:t>0</w:t>
      </w:r>
      <w:r w:rsidR="001A148E" w:rsidRPr="0066334C">
        <w:rPr>
          <w:rFonts w:asciiTheme="minorHAnsi" w:hAnsiTheme="minorHAnsi"/>
        </w:rPr>
        <w:t>,</w:t>
      </w:r>
      <w:r w:rsidR="001D6D94" w:rsidRPr="0066334C">
        <w:rPr>
          <w:rFonts w:asciiTheme="minorHAnsi" w:hAnsiTheme="minorHAnsi"/>
        </w:rPr>
        <w:t>2</w:t>
      </w:r>
      <w:r w:rsidR="00587969" w:rsidRPr="0066334C">
        <w:rPr>
          <w:rFonts w:asciiTheme="minorHAnsi" w:hAnsiTheme="minorHAnsi"/>
        </w:rPr>
        <w:t xml:space="preserve">% зросли ціни </w:t>
      </w:r>
      <w:r w:rsidR="00D477ED" w:rsidRPr="0066334C">
        <w:rPr>
          <w:rFonts w:asciiTheme="minorHAnsi" w:hAnsiTheme="minorHAnsi"/>
        </w:rPr>
        <w:t xml:space="preserve">на </w:t>
      </w:r>
      <w:r w:rsidR="001D6D94" w:rsidRPr="0066334C">
        <w:rPr>
          <w:rFonts w:asciiTheme="minorHAnsi" w:hAnsiTheme="minorHAnsi"/>
        </w:rPr>
        <w:t xml:space="preserve">рибу та продукти з риби, цукор, молоко, </w:t>
      </w:r>
      <w:r w:rsidR="001A148E" w:rsidRPr="0066334C">
        <w:rPr>
          <w:rFonts w:asciiTheme="minorHAnsi" w:hAnsiTheme="minorHAnsi"/>
        </w:rPr>
        <w:t xml:space="preserve">безалкогольні напої, </w:t>
      </w:r>
      <w:r w:rsidR="001D6D94" w:rsidRPr="0066334C">
        <w:rPr>
          <w:rFonts w:asciiTheme="minorHAnsi" w:hAnsiTheme="minorHAnsi"/>
        </w:rPr>
        <w:t xml:space="preserve">м'ясо та м'ясопродукти, </w:t>
      </w:r>
      <w:r w:rsidR="0066334C" w:rsidRPr="0066334C">
        <w:rPr>
          <w:rFonts w:asciiTheme="minorHAnsi" w:hAnsiTheme="minorHAnsi"/>
        </w:rPr>
        <w:t xml:space="preserve">хліб, </w:t>
      </w:r>
      <w:r w:rsidR="001A148E" w:rsidRPr="0066334C">
        <w:rPr>
          <w:rFonts w:asciiTheme="minorHAnsi" w:hAnsiTheme="minorHAnsi"/>
        </w:rPr>
        <w:t>сало.</w:t>
      </w:r>
      <w:r w:rsidR="0082036E" w:rsidRPr="0066334C">
        <w:rPr>
          <w:rFonts w:asciiTheme="minorHAnsi" w:hAnsiTheme="minorHAnsi"/>
        </w:rPr>
        <w:t xml:space="preserve"> </w:t>
      </w:r>
      <w:r w:rsidR="00570ADB" w:rsidRPr="0066334C">
        <w:rPr>
          <w:rFonts w:asciiTheme="minorHAnsi" w:hAnsiTheme="minorHAnsi"/>
        </w:rPr>
        <w:t>Водночас</w:t>
      </w:r>
      <w:r w:rsidR="00570ADB" w:rsidRPr="003710C0">
        <w:rPr>
          <w:rFonts w:asciiTheme="minorHAnsi" w:hAnsiTheme="minorHAnsi"/>
        </w:rPr>
        <w:t xml:space="preserve"> на </w:t>
      </w:r>
      <w:r w:rsidR="003710C0" w:rsidRPr="003710C0">
        <w:rPr>
          <w:rFonts w:asciiTheme="minorHAnsi" w:hAnsiTheme="minorHAnsi"/>
        </w:rPr>
        <w:t>5</w:t>
      </w:r>
      <w:r w:rsidR="00570ADB" w:rsidRPr="003710C0">
        <w:rPr>
          <w:rFonts w:asciiTheme="minorHAnsi" w:hAnsiTheme="minorHAnsi"/>
        </w:rPr>
        <w:t>,</w:t>
      </w:r>
      <w:r w:rsidR="003710C0" w:rsidRPr="003710C0">
        <w:rPr>
          <w:rFonts w:asciiTheme="minorHAnsi" w:hAnsiTheme="minorHAnsi"/>
        </w:rPr>
        <w:t>5</w:t>
      </w:r>
      <w:r w:rsidR="00570ADB" w:rsidRPr="003710C0">
        <w:rPr>
          <w:rFonts w:asciiTheme="minorHAnsi" w:hAnsiTheme="minorHAnsi"/>
        </w:rPr>
        <w:t xml:space="preserve">% подешевшали </w:t>
      </w:r>
      <w:r w:rsidR="003710C0" w:rsidRPr="003710C0">
        <w:rPr>
          <w:rFonts w:asciiTheme="minorHAnsi" w:hAnsiTheme="minorHAnsi"/>
        </w:rPr>
        <w:t>овочі</w:t>
      </w:r>
      <w:r w:rsidR="00570ADB" w:rsidRPr="003710C0">
        <w:rPr>
          <w:rFonts w:asciiTheme="minorHAnsi" w:hAnsiTheme="minorHAnsi"/>
        </w:rPr>
        <w:t xml:space="preserve">, </w:t>
      </w:r>
      <w:r w:rsidR="00570ADB" w:rsidRPr="001D6D94">
        <w:rPr>
          <w:rFonts w:asciiTheme="minorHAnsi" w:hAnsiTheme="minorHAnsi"/>
        </w:rPr>
        <w:t xml:space="preserve">на </w:t>
      </w:r>
      <w:r w:rsidR="003710C0" w:rsidRPr="001D6D94">
        <w:rPr>
          <w:rFonts w:asciiTheme="minorHAnsi" w:hAnsiTheme="minorHAnsi"/>
        </w:rPr>
        <w:t>1</w:t>
      </w:r>
      <w:r w:rsidR="00570ADB" w:rsidRPr="001D6D94">
        <w:rPr>
          <w:rFonts w:asciiTheme="minorHAnsi" w:hAnsiTheme="minorHAnsi"/>
        </w:rPr>
        <w:t>,</w:t>
      </w:r>
      <w:r w:rsidR="003710C0" w:rsidRPr="001D6D94">
        <w:rPr>
          <w:rFonts w:asciiTheme="minorHAnsi" w:hAnsiTheme="minorHAnsi"/>
        </w:rPr>
        <w:t>9</w:t>
      </w:r>
      <w:r w:rsidR="001D6D94" w:rsidRPr="001D6D94">
        <w:rPr>
          <w:rFonts w:asciiTheme="minorHAnsi" w:hAnsiTheme="minorHAnsi"/>
        </w:rPr>
        <w:t>–0,5</w:t>
      </w:r>
      <w:r w:rsidR="00570ADB" w:rsidRPr="001D6D94">
        <w:rPr>
          <w:rFonts w:asciiTheme="minorHAnsi" w:hAnsiTheme="minorHAnsi"/>
        </w:rPr>
        <w:t xml:space="preserve">% знизилися ціни на </w:t>
      </w:r>
      <w:r w:rsidR="001D6D94" w:rsidRPr="001D6D94">
        <w:rPr>
          <w:rFonts w:asciiTheme="minorHAnsi" w:hAnsiTheme="minorHAnsi"/>
        </w:rPr>
        <w:t>макаронні вироби</w:t>
      </w:r>
      <w:r w:rsidR="00570ADB" w:rsidRPr="001D6D94">
        <w:rPr>
          <w:rFonts w:asciiTheme="minorHAnsi" w:hAnsiTheme="minorHAnsi"/>
        </w:rPr>
        <w:t>,</w:t>
      </w:r>
      <w:r w:rsidR="001D6D94" w:rsidRPr="001D6D94">
        <w:rPr>
          <w:rFonts w:asciiTheme="minorHAnsi" w:hAnsiTheme="minorHAnsi"/>
        </w:rPr>
        <w:t xml:space="preserve"> кисломолочну продукцію,</w:t>
      </w:r>
      <w:r w:rsidR="00570ADB" w:rsidRPr="001D6D94">
        <w:rPr>
          <w:rFonts w:asciiTheme="minorHAnsi" w:hAnsiTheme="minorHAnsi"/>
        </w:rPr>
        <w:t xml:space="preserve"> масло, </w:t>
      </w:r>
      <w:r w:rsidR="001D6D94" w:rsidRPr="001D6D94">
        <w:rPr>
          <w:rFonts w:asciiTheme="minorHAnsi" w:hAnsiTheme="minorHAnsi"/>
        </w:rPr>
        <w:t>рис</w:t>
      </w:r>
      <w:r w:rsidR="00570ADB" w:rsidRPr="001D6D94">
        <w:rPr>
          <w:rFonts w:asciiTheme="minorHAnsi" w:hAnsiTheme="minorHAnsi"/>
        </w:rPr>
        <w:t>.</w:t>
      </w:r>
    </w:p>
    <w:p w14:paraId="6C4CF93E" w14:textId="77777777" w:rsidR="00570ADB" w:rsidRPr="00570ADB" w:rsidRDefault="00570ADB" w:rsidP="00570ADB">
      <w:pPr>
        <w:pStyle w:val="a7"/>
        <w:ind w:firstLine="567"/>
        <w:rPr>
          <w:rFonts w:asciiTheme="minorHAnsi" w:hAnsiTheme="minorHAnsi"/>
        </w:rPr>
      </w:pPr>
    </w:p>
    <w:p w14:paraId="066F9689" w14:textId="34BDD61A" w:rsidR="00C23F3F" w:rsidRPr="00BB7574" w:rsidRDefault="001D4B9B" w:rsidP="00C23F3F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Ціни на </w:t>
      </w:r>
      <w:r w:rsidRPr="00BB7574">
        <w:rPr>
          <w:rFonts w:asciiTheme="minorHAnsi" w:hAnsiTheme="minorHAnsi"/>
          <w:i/>
        </w:rPr>
        <w:t xml:space="preserve">алкогольні напої та тютюнові вироби </w:t>
      </w:r>
      <w:r w:rsidR="00BD478E" w:rsidRPr="00B82FD5">
        <w:rPr>
          <w:rFonts w:asciiTheme="minorHAnsi" w:hAnsiTheme="minorHAnsi"/>
        </w:rPr>
        <w:t>знизилися</w:t>
      </w:r>
      <w:r w:rsidRPr="00BD478E">
        <w:rPr>
          <w:rFonts w:asciiTheme="minorHAnsi" w:hAnsiTheme="minorHAnsi"/>
          <w:i/>
        </w:rPr>
        <w:t xml:space="preserve"> </w:t>
      </w:r>
      <w:r w:rsidRPr="00BB7574">
        <w:rPr>
          <w:rFonts w:asciiTheme="minorHAnsi" w:hAnsiTheme="minorHAnsi"/>
        </w:rPr>
        <w:br/>
        <w:t xml:space="preserve">на </w:t>
      </w:r>
      <w:r w:rsidR="00E40D39" w:rsidRPr="00BB7574">
        <w:rPr>
          <w:rFonts w:asciiTheme="minorHAnsi" w:hAnsiTheme="minorHAnsi"/>
        </w:rPr>
        <w:t>0,</w:t>
      </w:r>
      <w:r w:rsidR="00B57B4B">
        <w:rPr>
          <w:rFonts w:asciiTheme="minorHAnsi" w:hAnsiTheme="minorHAnsi"/>
        </w:rPr>
        <w:t>4</w:t>
      </w:r>
      <w:r w:rsidRPr="00BB7574">
        <w:rPr>
          <w:rFonts w:asciiTheme="minorHAnsi" w:hAnsiTheme="minorHAnsi"/>
        </w:rPr>
        <w:t xml:space="preserve">%, </w:t>
      </w:r>
      <w:r w:rsidR="00BD478E">
        <w:rPr>
          <w:rFonts w:asciiTheme="minorHAnsi" w:hAnsiTheme="minorHAnsi"/>
        </w:rPr>
        <w:t>що пов'язано зі здешевленням алкогольних напоїв на 1,3%. Водночас тютюнові вироби подорожчали на 0,2%.</w:t>
      </w:r>
    </w:p>
    <w:p w14:paraId="6E38F165" w14:textId="26723532" w:rsidR="00FF19AB" w:rsidRPr="00BB7574" w:rsidRDefault="00FF19AB" w:rsidP="001D4B9B">
      <w:pPr>
        <w:pStyle w:val="a7"/>
        <w:ind w:firstLine="567"/>
        <w:rPr>
          <w:rFonts w:asciiTheme="minorHAnsi" w:hAnsiTheme="minorHAnsi"/>
        </w:rPr>
      </w:pPr>
    </w:p>
    <w:p w14:paraId="7701D6C2" w14:textId="5325EF2B" w:rsidR="00DE0E4F" w:rsidRPr="00BB7574" w:rsidRDefault="00554721" w:rsidP="00DE0E4F">
      <w:pPr>
        <w:pStyle w:val="a7"/>
        <w:ind w:firstLine="567"/>
        <w:rPr>
          <w:rFonts w:ascii="Calibri" w:hAnsi="Calibri"/>
          <w:spacing w:val="-2"/>
        </w:rPr>
      </w:pPr>
      <w:r w:rsidRPr="00BB7574">
        <w:rPr>
          <w:rFonts w:ascii="Calibri" w:hAnsi="Calibri"/>
          <w:i/>
        </w:rPr>
        <w:t>Одяг і взуття</w:t>
      </w:r>
      <w:r w:rsidRPr="00BB7574">
        <w:rPr>
          <w:rFonts w:ascii="Calibri" w:hAnsi="Calibri"/>
        </w:rPr>
        <w:t xml:space="preserve"> подешевшали </w:t>
      </w:r>
      <w:r w:rsidRPr="00BB7574">
        <w:rPr>
          <w:rFonts w:ascii="Calibri" w:hAnsi="Calibri"/>
        </w:rPr>
        <w:br/>
      </w:r>
      <w:r w:rsidRPr="00BB7574">
        <w:rPr>
          <w:rFonts w:ascii="Calibri" w:hAnsi="Calibri"/>
          <w:spacing w:val="-2"/>
        </w:rPr>
        <w:t xml:space="preserve">на </w:t>
      </w:r>
      <w:r w:rsidR="00654ED3">
        <w:rPr>
          <w:rFonts w:ascii="Calibri" w:hAnsi="Calibri"/>
          <w:spacing w:val="-2"/>
        </w:rPr>
        <w:t>2,7</w:t>
      </w:r>
      <w:r w:rsidRPr="00BB7574">
        <w:rPr>
          <w:rFonts w:ascii="Calibri" w:hAnsi="Calibri"/>
          <w:spacing w:val="-2"/>
        </w:rPr>
        <w:t>%</w:t>
      </w:r>
      <w:r w:rsidR="00DE0E4F" w:rsidRPr="00BB7574">
        <w:rPr>
          <w:rFonts w:ascii="Calibri" w:hAnsi="Calibri"/>
          <w:spacing w:val="-2"/>
        </w:rPr>
        <w:t>,</w:t>
      </w:r>
      <w:r w:rsidR="00641F48" w:rsidRPr="00BB7574">
        <w:rPr>
          <w:rFonts w:ascii="Calibri" w:hAnsi="Calibri"/>
          <w:spacing w:val="-2"/>
        </w:rPr>
        <w:t xml:space="preserve"> </w:t>
      </w:r>
      <w:r w:rsidR="00DE0E4F" w:rsidRPr="00BB7574">
        <w:rPr>
          <w:rFonts w:ascii="Calibri" w:hAnsi="Calibri"/>
          <w:spacing w:val="-2"/>
        </w:rPr>
        <w:t xml:space="preserve">зокрема, одяг – на </w:t>
      </w:r>
      <w:r w:rsidR="00654ED3">
        <w:rPr>
          <w:rFonts w:ascii="Calibri" w:hAnsi="Calibri"/>
          <w:spacing w:val="-2"/>
        </w:rPr>
        <w:t>2,8</w:t>
      </w:r>
      <w:r w:rsidR="00DE0E4F" w:rsidRPr="00BB7574">
        <w:rPr>
          <w:rFonts w:ascii="Calibri" w:hAnsi="Calibri"/>
          <w:spacing w:val="-2"/>
        </w:rPr>
        <w:t>%,</w:t>
      </w:r>
      <w:r w:rsidR="00820F38">
        <w:rPr>
          <w:rFonts w:ascii="Calibri" w:hAnsi="Calibri"/>
          <w:spacing w:val="-2"/>
        </w:rPr>
        <w:t xml:space="preserve"> </w:t>
      </w:r>
      <w:r w:rsidR="00654ED3">
        <w:rPr>
          <w:rFonts w:ascii="Calibri" w:hAnsi="Calibri"/>
          <w:spacing w:val="-2"/>
        </w:rPr>
        <w:t>взуття – на 2</w:t>
      </w:r>
      <w:r w:rsidR="00DE0E4F" w:rsidRPr="00BB7574">
        <w:rPr>
          <w:rFonts w:ascii="Calibri" w:hAnsi="Calibri"/>
          <w:spacing w:val="-2"/>
        </w:rPr>
        <w:t>,</w:t>
      </w:r>
      <w:r w:rsidR="00654ED3">
        <w:rPr>
          <w:rFonts w:ascii="Calibri" w:hAnsi="Calibri"/>
          <w:spacing w:val="-2"/>
        </w:rPr>
        <w:t>7</w:t>
      </w:r>
      <w:r w:rsidR="00DE0E4F" w:rsidRPr="00BB7574">
        <w:rPr>
          <w:rFonts w:ascii="Calibri" w:hAnsi="Calibri"/>
          <w:spacing w:val="-2"/>
        </w:rPr>
        <w:t xml:space="preserve">%. </w:t>
      </w:r>
    </w:p>
    <w:p w14:paraId="2FF7DBB0" w14:textId="31C1E884" w:rsidR="001D4B9B" w:rsidRDefault="001D4B9B" w:rsidP="00604D25">
      <w:pPr>
        <w:pStyle w:val="a7"/>
        <w:ind w:firstLine="567"/>
        <w:rPr>
          <w:rFonts w:ascii="Calibri" w:hAnsi="Calibri"/>
          <w:spacing w:val="-2"/>
        </w:rPr>
      </w:pPr>
    </w:p>
    <w:p w14:paraId="2A50E297" w14:textId="1AE3C7B1" w:rsidR="0082036E" w:rsidRDefault="000A3899" w:rsidP="0082036E">
      <w:pPr>
        <w:pStyle w:val="a7"/>
        <w:ind w:firstLine="567"/>
        <w:rPr>
          <w:rFonts w:ascii="Calibri" w:hAnsi="Calibri"/>
        </w:rPr>
      </w:pPr>
      <w:r>
        <w:rPr>
          <w:rFonts w:ascii="Calibri" w:hAnsi="Calibri"/>
        </w:rPr>
        <w:t xml:space="preserve">Ціни на </w:t>
      </w:r>
      <w:r w:rsidRPr="000A3899">
        <w:rPr>
          <w:rFonts w:ascii="Calibri" w:hAnsi="Calibri"/>
          <w:i/>
        </w:rPr>
        <w:t>транспорт</w:t>
      </w:r>
      <w:r>
        <w:rPr>
          <w:rFonts w:ascii="Calibri" w:hAnsi="Calibri"/>
        </w:rPr>
        <w:t xml:space="preserve"> зросли на 0,2% в основному через подорожчання проїзду в залізничному пасажирському транспорті на 4,2% і палива та мастил </w:t>
      </w:r>
      <w:r w:rsidR="00424C19">
        <w:rPr>
          <w:rFonts w:ascii="Calibri" w:hAnsi="Calibri"/>
        </w:rPr>
        <w:br/>
      </w:r>
      <w:r>
        <w:rPr>
          <w:rFonts w:ascii="Calibri" w:hAnsi="Calibri"/>
        </w:rPr>
        <w:t>на 0,5%.</w:t>
      </w:r>
    </w:p>
    <w:p w14:paraId="3FAA5085" w14:textId="77777777" w:rsidR="00005780" w:rsidRDefault="00005780" w:rsidP="00005780">
      <w:pPr>
        <w:pStyle w:val="a7"/>
        <w:ind w:firstLine="567"/>
        <w:rPr>
          <w:rFonts w:ascii="Calibri" w:hAnsi="Calibri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2A663C72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76D68F0D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1440BF33" w14:textId="77777777" w:rsidR="00217DC0" w:rsidRDefault="00217DC0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</w:t>
      </w:r>
      <w:r w:rsidRPr="008A344D">
        <w:rPr>
          <w:rFonts w:ascii="Calibri" w:hAnsi="Calibri"/>
          <w:sz w:val="22"/>
          <w:szCs w:val="22"/>
        </w:rPr>
        <w:lastRenderedPageBreak/>
        <w:t xml:space="preserve">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8E287BE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7E88A6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4680BE" w14:textId="49C5C6B9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EFFA6" w14:textId="77777777" w:rsidR="009B695A" w:rsidRDefault="009B695A">
      <w:r>
        <w:separator/>
      </w:r>
    </w:p>
  </w:endnote>
  <w:endnote w:type="continuationSeparator" w:id="0">
    <w:p w14:paraId="1769EC62" w14:textId="77777777" w:rsidR="009B695A" w:rsidRDefault="009B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AA0E2F" w:rsidRPr="00AA0E2F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AA0E2F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5841F" w14:textId="77777777" w:rsidR="009B695A" w:rsidRDefault="009B695A">
      <w:r>
        <w:separator/>
      </w:r>
    </w:p>
  </w:footnote>
  <w:footnote w:type="continuationSeparator" w:id="0">
    <w:p w14:paraId="0C467A2C" w14:textId="77777777" w:rsidR="009B695A" w:rsidRDefault="009B6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411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899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07E"/>
    <w:rsid w:val="001A7218"/>
    <w:rsid w:val="001A7A53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6D94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B6C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20A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0C0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388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16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C19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3D44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3B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556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36D9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37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698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4ED3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4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14C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65E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9C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92D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7F74BC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852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799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0786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3C0B"/>
    <w:rsid w:val="009545EE"/>
    <w:rsid w:val="00954974"/>
    <w:rsid w:val="00954984"/>
    <w:rsid w:val="00955866"/>
    <w:rsid w:val="00956A9C"/>
    <w:rsid w:val="0095754A"/>
    <w:rsid w:val="009610AB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9F3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3C4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0E2F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CDD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4D1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4847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0A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57B4B"/>
    <w:rsid w:val="00B6016D"/>
    <w:rsid w:val="00B60B9D"/>
    <w:rsid w:val="00B60CE4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842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2FD5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78E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FC2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642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302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1F4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06F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74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EB7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A9C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4D1A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3F46"/>
    <w:rsid w:val="00F841D6"/>
    <w:rsid w:val="00F843C5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0616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4.5599623716118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143180882278349E-2"/>
                  <c:y val="-4.556538030846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428692401003264E-2"/>
                  <c:y val="-5.4948861209894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694114390303243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510469887628277E-2"/>
                  <c:y val="-5.5124407874409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6.7366292610084363E-3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0.4</c:v>
                </c:pt>
                <c:pt idx="2">
                  <c:v>0.7</c:v>
                </c:pt>
                <c:pt idx="3">
                  <c:v>1.4</c:v>
                </c:pt>
                <c:pt idx="4">
                  <c:v>2.2000000000000002</c:v>
                </c:pt>
                <c:pt idx="5">
                  <c:v>1.7</c:v>
                </c:pt>
                <c:pt idx="6">
                  <c:v>1.2</c:v>
                </c:pt>
                <c:pt idx="7">
                  <c:v>1.2</c:v>
                </c:pt>
                <c:pt idx="8">
                  <c:v>0.5</c:v>
                </c:pt>
                <c:pt idx="9">
                  <c:v>2.2000000000000002</c:v>
                </c:pt>
                <c:pt idx="10">
                  <c:v>0.6</c:v>
                </c:pt>
                <c:pt idx="11">
                  <c:v>1.2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822720"/>
        <c:axId val="240823280"/>
      </c:lineChart>
      <c:catAx>
        <c:axId val="24082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3280"/>
        <c:crosses val="autoZero"/>
        <c:auto val="1"/>
        <c:lblAlgn val="ctr"/>
        <c:lblOffset val="100"/>
        <c:noMultiLvlLbl val="0"/>
      </c:catAx>
      <c:valAx>
        <c:axId val="24082328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27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7104014505154E-2"/>
                  <c:y val="-4.372200355762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443847374231426E-2"/>
                  <c:y val="-4.789751028931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825520"/>
        <c:axId val="240826080"/>
      </c:lineChart>
      <c:catAx>
        <c:axId val="240825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6080"/>
        <c:crossesAt val="0"/>
        <c:auto val="1"/>
        <c:lblAlgn val="ctr"/>
        <c:lblOffset val="100"/>
        <c:noMultiLvlLbl val="0"/>
      </c:catAx>
      <c:valAx>
        <c:axId val="240826080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552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4.3179468854885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6.1557944943566124E-2"/>
                  <c:y val="-6.478940942754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188928407447766E-2"/>
                  <c:y val="-6.478940942754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0.2</c:v>
                </c:pt>
                <c:pt idx="2">
                  <c:v>0.8</c:v>
                </c:pt>
                <c:pt idx="3">
                  <c:v>1.3</c:v>
                </c:pt>
                <c:pt idx="4">
                  <c:v>3.8</c:v>
                </c:pt>
                <c:pt idx="5">
                  <c:v>3.5</c:v>
                </c:pt>
                <c:pt idx="6">
                  <c:v>1.6</c:v>
                </c:pt>
                <c:pt idx="7">
                  <c:v>1.4</c:v>
                </c:pt>
                <c:pt idx="8">
                  <c:v>0.7</c:v>
                </c:pt>
                <c:pt idx="9">
                  <c:v>2.2999999999999998</c:v>
                </c:pt>
                <c:pt idx="10">
                  <c:v>2.2999999999999998</c:v>
                </c:pt>
                <c:pt idx="11">
                  <c:v>2.8</c:v>
                </c:pt>
                <c:pt idx="12">
                  <c:v>1.8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828320"/>
        <c:axId val="240828880"/>
      </c:lineChart>
      <c:catAx>
        <c:axId val="24082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8880"/>
        <c:crosses val="autoZero"/>
        <c:auto val="1"/>
        <c:lblAlgn val="ctr"/>
        <c:lblOffset val="100"/>
        <c:noMultiLvlLbl val="0"/>
      </c:catAx>
      <c:valAx>
        <c:axId val="24082888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28320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775510204081632E-2"/>
                  <c:y val="-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5881261595547307E-2"/>
                  <c:y val="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48059252333725E-2"/>
                  <c:y val="-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5881261595547307E-2"/>
                  <c:y val="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9.0408017179670716E-2"/>
                      <c:h val="5.2087184754079655E-2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5.588126159554730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881261595547307E-2"/>
                  <c:y val="5.2130548898778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 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14.6</c:v>
                </c:pt>
                <c:pt idx="1">
                  <c:v>-0.1</c:v>
                </c:pt>
                <c:pt idx="2">
                  <c:v>0.5</c:v>
                </c:pt>
                <c:pt idx="3">
                  <c:v>0.1</c:v>
                </c:pt>
                <c:pt idx="4">
                  <c:v>-0.1</c:v>
                </c:pt>
                <c:pt idx="5">
                  <c:v>0.2</c:v>
                </c:pt>
                <c:pt idx="6">
                  <c:v>0.3</c:v>
                </c:pt>
                <c:pt idx="7">
                  <c:v>0</c:v>
                </c:pt>
                <c:pt idx="8">
                  <c:v>0.1</c:v>
                </c:pt>
                <c:pt idx="9">
                  <c:v>0</c:v>
                </c:pt>
                <c:pt idx="10">
                  <c:v>-0.1</c:v>
                </c:pt>
                <c:pt idx="11">
                  <c:v>-0.2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831120"/>
        <c:axId val="240831680"/>
      </c:lineChart>
      <c:catAx>
        <c:axId val="240831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31680"/>
        <c:crosses val="autoZero"/>
        <c:auto val="1"/>
        <c:lblAlgn val="ctr"/>
        <c:lblOffset val="300"/>
        <c:noMultiLvlLbl val="0"/>
      </c:catAx>
      <c:valAx>
        <c:axId val="240831680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31120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46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016366003347591E-2"/>
                  <c:y val="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6016366003347591E-2"/>
                  <c:y val="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6016366003347591E-2"/>
                  <c:y val="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 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0.7</c:v>
                </c:pt>
                <c:pt idx="2">
                  <c:v>0.9</c:v>
                </c:pt>
                <c:pt idx="3">
                  <c:v>1.5</c:v>
                </c:pt>
                <c:pt idx="4">
                  <c:v>0.7</c:v>
                </c:pt>
                <c:pt idx="5">
                  <c:v>-0.2</c:v>
                </c:pt>
                <c:pt idx="6">
                  <c:v>0.2</c:v>
                </c:pt>
                <c:pt idx="7">
                  <c:v>1.1000000000000001</c:v>
                </c:pt>
                <c:pt idx="8">
                  <c:v>1</c:v>
                </c:pt>
                <c:pt idx="9">
                  <c:v>-0.2</c:v>
                </c:pt>
                <c:pt idx="10">
                  <c:v>-0.5</c:v>
                </c:pt>
                <c:pt idx="11">
                  <c:v>0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2584160"/>
        <c:axId val="242584720"/>
      </c:lineChart>
      <c:catAx>
        <c:axId val="242584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2584720"/>
        <c:crosses val="autoZero"/>
        <c:auto val="1"/>
        <c:lblAlgn val="ctr"/>
        <c:lblOffset val="300"/>
        <c:noMultiLvlLbl val="0"/>
      </c:catAx>
      <c:valAx>
        <c:axId val="242584720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258416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C073F-00D2-47F3-A7C2-966DDB84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642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K.Goncharova</cp:lastModifiedBy>
  <cp:revision>88</cp:revision>
  <cp:lastPrinted>2025-06-11T08:44:00Z</cp:lastPrinted>
  <dcterms:created xsi:type="dcterms:W3CDTF">2025-06-11T08:06:00Z</dcterms:created>
  <dcterms:modified xsi:type="dcterms:W3CDTF">2025-07-14T07:10:00Z</dcterms:modified>
</cp:coreProperties>
</file>